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BB1" w:rsidRPr="00EC3B94" w:rsidRDefault="00175BB1" w:rsidP="00175BB1">
      <w:pPr>
        <w:spacing w:after="0" w:line="259" w:lineRule="auto"/>
        <w:ind w:left="0" w:right="556" w:firstLine="0"/>
        <w:jc w:val="right"/>
        <w:rPr>
          <w:rFonts w:ascii="Marianne" w:hAnsi="Marianne" w:cs="Arial"/>
          <w:b/>
        </w:rPr>
      </w:pPr>
      <w:r w:rsidRPr="00EC3B94">
        <w:rPr>
          <w:rFonts w:ascii="Marianne" w:hAnsi="Marianne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7F088C18" wp14:editId="05F369C3">
            <wp:simplePos x="0" y="0"/>
            <wp:positionH relativeFrom="margin">
              <wp:align>left</wp:align>
            </wp:positionH>
            <wp:positionV relativeFrom="margin">
              <wp:posOffset>-96253</wp:posOffset>
            </wp:positionV>
            <wp:extent cx="1364400" cy="122400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3B94">
        <w:rPr>
          <w:rFonts w:ascii="Marianne" w:hAnsi="Marianne" w:cs="Arial"/>
          <w:b/>
        </w:rPr>
        <w:t>Service du commissariat des armées</w:t>
      </w:r>
    </w:p>
    <w:p w:rsidR="00840244" w:rsidRDefault="00175BB1" w:rsidP="00175BB1">
      <w:pPr>
        <w:jc w:val="right"/>
        <w:rPr>
          <w:rFonts w:ascii="Marianne" w:hAnsi="Marianne" w:cs="Arial"/>
          <w:b/>
          <w:noProof/>
        </w:rPr>
      </w:pPr>
      <w:r w:rsidRPr="00EC3B94">
        <w:rPr>
          <w:rFonts w:ascii="Marianne" w:hAnsi="Marianne" w:cs="Arial"/>
          <w:b/>
        </w:rPr>
        <w:t>Plate-forme commissariat Sud</w:t>
      </w:r>
      <w:r w:rsidRPr="00EC3B94">
        <w:rPr>
          <w:rFonts w:ascii="Marianne" w:hAnsi="Marianne" w:cs="Arial"/>
          <w:b/>
          <w:noProof/>
        </w:rPr>
        <w:t xml:space="preserve"> </w:t>
      </w:r>
    </w:p>
    <w:p w:rsidR="00F1577D" w:rsidRDefault="00F1577D" w:rsidP="00175BB1">
      <w:pPr>
        <w:jc w:val="right"/>
        <w:rPr>
          <w:rFonts w:ascii="Marianne" w:hAnsi="Marianne" w:cs="Arial"/>
          <w:b/>
          <w:noProof/>
        </w:rPr>
      </w:pPr>
    </w:p>
    <w:p w:rsidR="00F1577D" w:rsidRDefault="00F1577D" w:rsidP="00175BB1">
      <w:pPr>
        <w:jc w:val="right"/>
        <w:rPr>
          <w:rFonts w:ascii="Marianne" w:hAnsi="Marianne" w:cs="Arial"/>
          <w:b/>
          <w:noProof/>
        </w:rPr>
      </w:pPr>
    </w:p>
    <w:p w:rsidR="00F1577D" w:rsidRDefault="00F1577D" w:rsidP="00175BB1">
      <w:pPr>
        <w:jc w:val="right"/>
        <w:rPr>
          <w:rFonts w:ascii="Marianne" w:hAnsi="Marianne" w:cs="Arial"/>
          <w:b/>
          <w:noProof/>
        </w:rPr>
      </w:pPr>
    </w:p>
    <w:p w:rsidR="002D1C59" w:rsidRDefault="002D1C59" w:rsidP="002D1C59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10" w:type="dxa"/>
        <w:tblLook w:val="04A0" w:firstRow="1" w:lastRow="0" w:firstColumn="1" w:lastColumn="0" w:noHBand="0" w:noVBand="1"/>
      </w:tblPr>
      <w:tblGrid>
        <w:gridCol w:w="13984"/>
      </w:tblGrid>
      <w:tr w:rsidR="00B935E5" w:rsidTr="00B935E5">
        <w:trPr>
          <w:trHeight w:val="401"/>
        </w:trPr>
        <w:tc>
          <w:tcPr>
            <w:tcW w:w="13984" w:type="dxa"/>
            <w:shd w:val="clear" w:color="auto" w:fill="BDD6EE" w:themeFill="accent1" w:themeFillTint="66"/>
            <w:vAlign w:val="center"/>
          </w:tcPr>
          <w:p w:rsidR="00B935E5" w:rsidRPr="005D1B2B" w:rsidRDefault="00B935E5" w:rsidP="00B935E5">
            <w:pPr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1B2B">
              <w:rPr>
                <w:rFonts w:ascii="Arial" w:hAnsi="Arial" w:cs="Arial"/>
                <w:b/>
                <w:sz w:val="24"/>
                <w:szCs w:val="24"/>
              </w:rPr>
              <w:t>CADRE REPONSE «</w:t>
            </w:r>
            <w:r w:rsidR="005D1B2B">
              <w:rPr>
                <w:rFonts w:ascii="Arial" w:hAnsi="Arial" w:cs="Arial"/>
                <w:b/>
                <w:sz w:val="24"/>
                <w:szCs w:val="24"/>
              </w:rPr>
              <w:t xml:space="preserve"> CRITERE DEVELOPPEMENT DURABLE</w:t>
            </w:r>
            <w:r w:rsidRPr="005D1B2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D1B2B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="00D953FA" w:rsidRPr="005D1B2B">
              <w:rPr>
                <w:rFonts w:ascii="Arial" w:hAnsi="Arial" w:cs="Arial"/>
                <w:b/>
                <w:sz w:val="24"/>
                <w:szCs w:val="24"/>
              </w:rPr>
              <w:t>SOUS-CRITERE 1</w:t>
            </w:r>
            <w:r w:rsidR="005D1B2B">
              <w:rPr>
                <w:rFonts w:ascii="Arial" w:hAnsi="Arial" w:cs="Arial"/>
                <w:b/>
                <w:sz w:val="24"/>
                <w:szCs w:val="24"/>
              </w:rPr>
              <w:t> »</w:t>
            </w:r>
            <w:r w:rsidR="00D953FA" w:rsidRPr="005D1B2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D1B2B">
              <w:rPr>
                <w:rFonts w:ascii="Arial" w:hAnsi="Arial" w:cs="Arial"/>
                <w:b/>
                <w:sz w:val="24"/>
                <w:szCs w:val="24"/>
                <w:u w:val="single"/>
              </w:rPr>
              <w:t>(à remplir obligatoirement)</w:t>
            </w:r>
          </w:p>
        </w:tc>
      </w:tr>
    </w:tbl>
    <w:p w:rsidR="00F1577D" w:rsidRPr="002D1C59" w:rsidRDefault="00F1577D" w:rsidP="002D1C59">
      <w:pPr>
        <w:rPr>
          <w:rFonts w:ascii="Arial" w:hAnsi="Arial" w:cs="Arial"/>
          <w:sz w:val="20"/>
          <w:szCs w:val="20"/>
        </w:rPr>
      </w:pPr>
    </w:p>
    <w:p w:rsidR="00E414FD" w:rsidRPr="00E414FD" w:rsidRDefault="00F1577D" w:rsidP="00E414FD">
      <w:pPr>
        <w:pStyle w:val="Sansinterligne"/>
        <w:ind w:right="-30"/>
        <w:rPr>
          <w:rFonts w:ascii="Arial" w:hAnsi="Arial" w:cs="Arial"/>
          <w:b/>
          <w:sz w:val="20"/>
          <w:szCs w:val="20"/>
        </w:rPr>
      </w:pPr>
      <w:r w:rsidRPr="006D601F">
        <w:rPr>
          <w:rFonts w:ascii="Arial" w:hAnsi="Arial" w:cs="Arial"/>
          <w:b/>
          <w:sz w:val="20"/>
          <w:szCs w:val="20"/>
          <w:u w:val="single"/>
        </w:rPr>
        <w:t>OBJET DU MARCHE</w:t>
      </w:r>
      <w:r w:rsidR="002D1C59" w:rsidRPr="002D1C59">
        <w:rPr>
          <w:rFonts w:ascii="Arial" w:hAnsi="Arial" w:cs="Arial"/>
          <w:sz w:val="20"/>
          <w:szCs w:val="20"/>
        </w:rPr>
        <w:t xml:space="preserve"> : </w:t>
      </w:r>
      <w:r w:rsidR="00E414FD" w:rsidRPr="00E414FD">
        <w:rPr>
          <w:rFonts w:ascii="Arial" w:hAnsi="Arial" w:cs="Arial"/>
          <w:b/>
          <w:sz w:val="20"/>
          <w:szCs w:val="20"/>
        </w:rPr>
        <w:t xml:space="preserve">Collecte, transport et traitement des déchets non dangereux (déchets ménagers, </w:t>
      </w:r>
      <w:proofErr w:type="spellStart"/>
      <w:r w:rsidR="00E414FD" w:rsidRPr="00E414FD">
        <w:rPr>
          <w:rFonts w:ascii="Arial" w:hAnsi="Arial" w:cs="Arial"/>
          <w:b/>
          <w:sz w:val="20"/>
          <w:szCs w:val="20"/>
        </w:rPr>
        <w:t>biodéchets</w:t>
      </w:r>
      <w:proofErr w:type="spellEnd"/>
      <w:r w:rsidR="00E414FD" w:rsidRPr="00E414FD">
        <w:rPr>
          <w:rFonts w:ascii="Arial" w:hAnsi="Arial" w:cs="Arial"/>
          <w:b/>
          <w:sz w:val="20"/>
          <w:szCs w:val="20"/>
        </w:rPr>
        <w:t xml:space="preserve"> et déchets à recycler ou à valoriser) avec mise à disposition et entretien des contenants, au profit des établissements soutenus par le Groupement de Soutien Commissariat (GSC) Toulon.</w:t>
      </w:r>
    </w:p>
    <w:p w:rsidR="002D1C59" w:rsidRPr="002D1C59" w:rsidRDefault="002D1C59" w:rsidP="006F2BED">
      <w:pPr>
        <w:pStyle w:val="Sansinterligne"/>
        <w:ind w:right="-30"/>
        <w:rPr>
          <w:rFonts w:ascii="Arial" w:hAnsi="Arial" w:cs="Arial"/>
          <w:b/>
          <w:sz w:val="20"/>
          <w:szCs w:val="20"/>
        </w:rPr>
      </w:pPr>
    </w:p>
    <w:p w:rsidR="00F1577D" w:rsidRPr="002D1C59" w:rsidRDefault="00F1577D" w:rsidP="006F2BED">
      <w:pPr>
        <w:ind w:right="-30"/>
        <w:rPr>
          <w:rFonts w:ascii="Arial" w:hAnsi="Arial" w:cs="Arial"/>
          <w:sz w:val="20"/>
          <w:szCs w:val="20"/>
        </w:rPr>
      </w:pPr>
    </w:p>
    <w:p w:rsidR="00F1577D" w:rsidRPr="002D1C59" w:rsidRDefault="00F1577D" w:rsidP="006F2BED">
      <w:pPr>
        <w:ind w:right="-30"/>
        <w:rPr>
          <w:rFonts w:ascii="Arial" w:hAnsi="Arial" w:cs="Arial"/>
          <w:sz w:val="20"/>
          <w:szCs w:val="20"/>
        </w:rPr>
      </w:pPr>
    </w:p>
    <w:p w:rsidR="002D1C59" w:rsidRDefault="00F1577D" w:rsidP="006F2BED">
      <w:pPr>
        <w:ind w:right="-30"/>
        <w:jc w:val="left"/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 xml:space="preserve">NOM DE LA SOCIETE : </w:t>
      </w:r>
      <w:r w:rsidR="002D1C59">
        <w:rPr>
          <w:rFonts w:ascii="Arial" w:hAnsi="Arial" w:cs="Arial"/>
          <w:sz w:val="20"/>
          <w:szCs w:val="20"/>
        </w:rPr>
        <w:t>_</w:t>
      </w:r>
      <w:r w:rsidRPr="002D1C59">
        <w:rPr>
          <w:rFonts w:ascii="Arial" w:hAnsi="Arial" w:cs="Arial"/>
          <w:sz w:val="20"/>
          <w:szCs w:val="20"/>
        </w:rPr>
        <w:t>__________________________________________</w:t>
      </w:r>
      <w:r w:rsidR="002D1C59">
        <w:rPr>
          <w:rFonts w:ascii="Arial" w:hAnsi="Arial" w:cs="Arial"/>
          <w:sz w:val="20"/>
          <w:szCs w:val="20"/>
        </w:rPr>
        <w:t>______</w:t>
      </w:r>
    </w:p>
    <w:p w:rsidR="002D1C59" w:rsidRDefault="002D1C59" w:rsidP="006F2BED">
      <w:pPr>
        <w:ind w:right="-30"/>
        <w:jc w:val="left"/>
        <w:rPr>
          <w:rFonts w:ascii="Arial" w:hAnsi="Arial" w:cs="Arial"/>
          <w:sz w:val="20"/>
          <w:szCs w:val="20"/>
        </w:rPr>
      </w:pPr>
    </w:p>
    <w:p w:rsidR="00F1577D" w:rsidRDefault="00F1577D" w:rsidP="006F2BED">
      <w:pPr>
        <w:ind w:right="-30"/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>Le présent cadre réponse complété par le candidat dont le nom figure ci-dessus, définit l’offre relative au « critère développement durable</w:t>
      </w:r>
      <w:r w:rsidR="006D601F">
        <w:rPr>
          <w:rFonts w:ascii="Arial" w:hAnsi="Arial" w:cs="Arial"/>
          <w:sz w:val="20"/>
          <w:szCs w:val="20"/>
        </w:rPr>
        <w:t xml:space="preserve">, sous-critère 1 </w:t>
      </w:r>
      <w:r w:rsidRPr="002D1C59">
        <w:rPr>
          <w:rFonts w:ascii="Arial" w:hAnsi="Arial" w:cs="Arial"/>
          <w:sz w:val="20"/>
          <w:szCs w:val="20"/>
        </w:rPr>
        <w:t xml:space="preserve">» présentée pour juger son implication en terme de développement durable pour un « engagement qualité tout au long du contrat ». </w:t>
      </w:r>
    </w:p>
    <w:p w:rsidR="00B935E5" w:rsidRPr="002D1C59" w:rsidRDefault="00B935E5" w:rsidP="006F2BED">
      <w:pPr>
        <w:ind w:right="-30"/>
        <w:rPr>
          <w:rFonts w:ascii="Arial" w:hAnsi="Arial" w:cs="Arial"/>
          <w:sz w:val="20"/>
          <w:szCs w:val="20"/>
        </w:rPr>
      </w:pPr>
    </w:p>
    <w:p w:rsidR="00F1577D" w:rsidRDefault="00F1577D" w:rsidP="006F2BED">
      <w:pPr>
        <w:ind w:right="-30"/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>L’étude du critère développement durable</w:t>
      </w:r>
      <w:r w:rsidR="00594F09">
        <w:rPr>
          <w:rFonts w:ascii="Arial" w:hAnsi="Arial" w:cs="Arial"/>
          <w:sz w:val="20"/>
          <w:szCs w:val="20"/>
        </w:rPr>
        <w:t xml:space="preserve"> – sous-critère 1</w:t>
      </w:r>
      <w:r w:rsidRPr="002D1C59">
        <w:rPr>
          <w:rFonts w:ascii="Arial" w:hAnsi="Arial" w:cs="Arial"/>
          <w:sz w:val="20"/>
          <w:szCs w:val="20"/>
        </w:rPr>
        <w:t xml:space="preserve"> détaillé à l’article 5.3 du règlement de consultation, est effectuée </w:t>
      </w:r>
      <w:r w:rsidRPr="00695246">
        <w:rPr>
          <w:rFonts w:ascii="Arial" w:hAnsi="Arial" w:cs="Arial"/>
          <w:b/>
          <w:sz w:val="20"/>
          <w:szCs w:val="20"/>
          <w:u w:val="single"/>
        </w:rPr>
        <w:t>sur la base des éléments indiqués ci-après</w:t>
      </w:r>
      <w:r w:rsidRPr="002D1C59">
        <w:rPr>
          <w:rFonts w:ascii="Arial" w:hAnsi="Arial" w:cs="Arial"/>
          <w:sz w:val="20"/>
          <w:szCs w:val="20"/>
        </w:rPr>
        <w:t xml:space="preserve">. </w:t>
      </w:r>
    </w:p>
    <w:p w:rsidR="00695246" w:rsidRPr="002D1C59" w:rsidRDefault="00695246" w:rsidP="006F2BED">
      <w:pPr>
        <w:ind w:right="-30"/>
        <w:rPr>
          <w:rFonts w:ascii="Arial" w:hAnsi="Arial" w:cs="Arial"/>
          <w:sz w:val="20"/>
          <w:szCs w:val="20"/>
        </w:rPr>
      </w:pPr>
    </w:p>
    <w:p w:rsidR="00F1577D" w:rsidRPr="00695246" w:rsidRDefault="00F1577D" w:rsidP="006F2BED">
      <w:pPr>
        <w:ind w:right="-30"/>
        <w:rPr>
          <w:rFonts w:ascii="Arial" w:hAnsi="Arial" w:cs="Arial"/>
          <w:b/>
          <w:sz w:val="20"/>
          <w:szCs w:val="20"/>
          <w:u w:val="single"/>
        </w:rPr>
      </w:pPr>
      <w:r w:rsidRPr="00695246">
        <w:rPr>
          <w:rFonts w:ascii="Arial" w:hAnsi="Arial" w:cs="Arial"/>
          <w:b/>
          <w:sz w:val="20"/>
          <w:szCs w:val="20"/>
          <w:u w:val="single"/>
        </w:rPr>
        <w:t xml:space="preserve">Ne doivent pas être intégrés dans ce cadre réponse : </w:t>
      </w:r>
    </w:p>
    <w:p w:rsidR="00F1577D" w:rsidRPr="002D1C59" w:rsidRDefault="00F1577D" w:rsidP="006F2BED">
      <w:pPr>
        <w:ind w:right="-30"/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>- le mémoire technique qui complète et étaye le présent cadre réponse (le mémoire technique joint à l’offre ne doit pas remplacer ce cadre de réponse spécifique)</w:t>
      </w:r>
      <w:r w:rsidR="006D601F">
        <w:rPr>
          <w:rFonts w:ascii="Arial" w:hAnsi="Arial" w:cs="Arial"/>
          <w:sz w:val="20"/>
          <w:szCs w:val="20"/>
        </w:rPr>
        <w:t> ;</w:t>
      </w:r>
    </w:p>
    <w:p w:rsidR="00F1577D" w:rsidRPr="002D1C59" w:rsidRDefault="00F1577D" w:rsidP="006F2BED">
      <w:pPr>
        <w:ind w:right="-30"/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 xml:space="preserve">- tout document d’ordre général ; </w:t>
      </w:r>
    </w:p>
    <w:p w:rsidR="00F1577D" w:rsidRPr="002D1C59" w:rsidRDefault="00F1577D" w:rsidP="006F2BED">
      <w:pPr>
        <w:ind w:right="-30"/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 xml:space="preserve">- tout document non spécifique ou extrait de document non spécifique aux éléments à fournir dans le cadre des items ci-après. </w:t>
      </w:r>
    </w:p>
    <w:p w:rsidR="00F1577D" w:rsidRPr="002D1C59" w:rsidRDefault="00F1577D" w:rsidP="006F2BED">
      <w:pPr>
        <w:ind w:right="-30"/>
        <w:rPr>
          <w:rFonts w:ascii="Arial" w:hAnsi="Arial" w:cs="Arial"/>
          <w:sz w:val="20"/>
          <w:szCs w:val="20"/>
        </w:rPr>
      </w:pPr>
    </w:p>
    <w:p w:rsidR="00F1577D" w:rsidRDefault="00F1577D" w:rsidP="006F2BED">
      <w:pPr>
        <w:ind w:right="-30"/>
        <w:rPr>
          <w:rFonts w:ascii="Arial" w:hAnsi="Arial" w:cs="Arial"/>
          <w:b/>
          <w:sz w:val="20"/>
          <w:szCs w:val="20"/>
        </w:rPr>
      </w:pPr>
      <w:r w:rsidRPr="00695246">
        <w:rPr>
          <w:rFonts w:ascii="Arial" w:hAnsi="Arial" w:cs="Arial"/>
          <w:b/>
          <w:sz w:val="20"/>
          <w:szCs w:val="20"/>
        </w:rPr>
        <w:t>Tout document spécifique ou extrait spécifique de document mis en référenc</w:t>
      </w:r>
      <w:r w:rsidR="00695246">
        <w:rPr>
          <w:rFonts w:ascii="Arial" w:hAnsi="Arial" w:cs="Arial"/>
          <w:b/>
          <w:sz w:val="20"/>
          <w:szCs w:val="20"/>
        </w:rPr>
        <w:t>e dans la rubrique concernée du</w:t>
      </w:r>
      <w:r w:rsidRPr="00695246">
        <w:rPr>
          <w:rFonts w:ascii="Arial" w:hAnsi="Arial" w:cs="Arial"/>
          <w:b/>
          <w:sz w:val="20"/>
          <w:szCs w:val="20"/>
        </w:rPr>
        <w:t xml:space="preserve"> sous-critère</w:t>
      </w:r>
      <w:r w:rsidR="00695246">
        <w:rPr>
          <w:rFonts w:ascii="Arial" w:hAnsi="Arial" w:cs="Arial"/>
          <w:b/>
          <w:sz w:val="20"/>
          <w:szCs w:val="20"/>
        </w:rPr>
        <w:t xml:space="preserve"> 1</w:t>
      </w:r>
      <w:r w:rsidRPr="00695246">
        <w:rPr>
          <w:rFonts w:ascii="Arial" w:hAnsi="Arial" w:cs="Arial"/>
          <w:b/>
          <w:sz w:val="20"/>
          <w:szCs w:val="20"/>
        </w:rPr>
        <w:t xml:space="preserve"> doit être joint directement à la suite du présent cadre réponse ou identifié par son numéro de page dans le mémoire technique. </w:t>
      </w:r>
    </w:p>
    <w:p w:rsidR="00DB190C" w:rsidRPr="00695246" w:rsidRDefault="00DB190C" w:rsidP="006F2BED">
      <w:pPr>
        <w:ind w:right="-30"/>
        <w:rPr>
          <w:rFonts w:ascii="Arial" w:hAnsi="Arial" w:cs="Arial"/>
          <w:b/>
          <w:sz w:val="20"/>
          <w:szCs w:val="20"/>
        </w:rPr>
      </w:pPr>
    </w:p>
    <w:p w:rsidR="00F1577D" w:rsidRPr="00695246" w:rsidRDefault="00F1577D" w:rsidP="006F2BED">
      <w:pPr>
        <w:ind w:right="-30"/>
        <w:rPr>
          <w:rFonts w:ascii="Arial" w:hAnsi="Arial" w:cs="Arial"/>
          <w:sz w:val="20"/>
          <w:szCs w:val="20"/>
          <w:u w:val="single"/>
        </w:rPr>
      </w:pPr>
      <w:r w:rsidRPr="002D1C59">
        <w:rPr>
          <w:rFonts w:ascii="Arial" w:hAnsi="Arial" w:cs="Arial"/>
          <w:sz w:val="20"/>
          <w:szCs w:val="20"/>
        </w:rPr>
        <w:lastRenderedPageBreak/>
        <w:t>Pour les documents contenant des éléments autres que ceux demandés dans le cadre de chaque sous-</w:t>
      </w:r>
      <w:bookmarkStart w:id="0" w:name="_GoBack"/>
      <w:bookmarkEnd w:id="0"/>
      <w:r w:rsidRPr="002D1C59">
        <w:rPr>
          <w:rFonts w:ascii="Arial" w:hAnsi="Arial" w:cs="Arial"/>
          <w:sz w:val="20"/>
          <w:szCs w:val="20"/>
        </w:rPr>
        <w:t>critère</w:t>
      </w:r>
      <w:r w:rsidRPr="00D752FA">
        <w:rPr>
          <w:rFonts w:ascii="Arial" w:hAnsi="Arial" w:cs="Arial"/>
          <w:sz w:val="20"/>
          <w:szCs w:val="20"/>
        </w:rPr>
        <w:t xml:space="preserve">, </w:t>
      </w:r>
      <w:r w:rsidRPr="00695246">
        <w:rPr>
          <w:rFonts w:ascii="Arial" w:hAnsi="Arial" w:cs="Arial"/>
          <w:sz w:val="20"/>
          <w:szCs w:val="20"/>
          <w:u w:val="single"/>
        </w:rPr>
        <w:t xml:space="preserve">ne joindre que l’extrait concernant directement la réponse. </w:t>
      </w:r>
    </w:p>
    <w:p w:rsidR="00F1577D" w:rsidRPr="002D1C59" w:rsidRDefault="00F1577D" w:rsidP="002D1C59">
      <w:pPr>
        <w:rPr>
          <w:rFonts w:ascii="Arial" w:hAnsi="Arial" w:cs="Arial"/>
          <w:sz w:val="20"/>
          <w:szCs w:val="20"/>
        </w:rPr>
      </w:pPr>
    </w:p>
    <w:p w:rsidR="00F1577D" w:rsidRPr="002D1C59" w:rsidRDefault="00A7336C" w:rsidP="002D1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Sous-critère 1 (SC1</w:t>
      </w:r>
      <w:r w:rsidR="00F1577D" w:rsidRPr="002D1C59">
        <w:rPr>
          <w:rFonts w:ascii="Arial" w:hAnsi="Arial" w:cs="Arial"/>
          <w:sz w:val="20"/>
          <w:szCs w:val="20"/>
        </w:rPr>
        <w:t>) : Titulaire de la norme ISO 14001 ou équivalent.</w:t>
      </w:r>
    </w:p>
    <w:p w:rsidR="00F1577D" w:rsidRPr="002D1C59" w:rsidRDefault="00F1577D" w:rsidP="002D1C59">
      <w:pPr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>Renseigner par une croix le choix.</w:t>
      </w:r>
    </w:p>
    <w:p w:rsidR="00F1577D" w:rsidRPr="002D1C59" w:rsidRDefault="00F1577D" w:rsidP="002D1C59">
      <w:pPr>
        <w:rPr>
          <w:rFonts w:ascii="Arial" w:hAnsi="Arial" w:cs="Arial"/>
          <w:sz w:val="20"/>
          <w:szCs w:val="20"/>
        </w:rPr>
      </w:pPr>
    </w:p>
    <w:p w:rsidR="00F1577D" w:rsidRPr="002D1C59" w:rsidRDefault="00F1577D" w:rsidP="002D1C59">
      <w:pPr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 xml:space="preserve">Oui </w:t>
      </w:r>
      <w:sdt>
        <w:sdtPr>
          <w:rPr>
            <w:rFonts w:ascii="Arial" w:hAnsi="Arial" w:cs="Arial"/>
            <w:sz w:val="20"/>
            <w:szCs w:val="20"/>
          </w:rPr>
          <w:id w:val="1383977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F0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2D1C59" w:rsidRPr="002D1C59">
        <w:rPr>
          <w:rFonts w:ascii="Arial" w:hAnsi="Arial" w:cs="Arial"/>
          <w:sz w:val="20"/>
          <w:szCs w:val="20"/>
        </w:rPr>
        <w:tab/>
      </w:r>
      <w:r w:rsidR="002D1C59" w:rsidRPr="002D1C59">
        <w:rPr>
          <w:rFonts w:ascii="Arial" w:hAnsi="Arial" w:cs="Arial"/>
          <w:sz w:val="20"/>
          <w:szCs w:val="20"/>
        </w:rPr>
        <w:tab/>
      </w:r>
      <w:r w:rsidR="002D1C59" w:rsidRPr="002D1C59">
        <w:rPr>
          <w:rFonts w:ascii="Arial" w:hAnsi="Arial" w:cs="Arial"/>
          <w:sz w:val="20"/>
          <w:szCs w:val="20"/>
        </w:rPr>
        <w:tab/>
      </w:r>
      <w:r w:rsidR="002D1C59" w:rsidRPr="002D1C59">
        <w:rPr>
          <w:rFonts w:ascii="Arial" w:hAnsi="Arial" w:cs="Arial"/>
          <w:sz w:val="20"/>
          <w:szCs w:val="20"/>
        </w:rPr>
        <w:tab/>
      </w:r>
      <w:r w:rsidR="002D1C59" w:rsidRPr="002D1C59">
        <w:rPr>
          <w:rFonts w:ascii="Arial" w:hAnsi="Arial" w:cs="Arial"/>
          <w:sz w:val="20"/>
          <w:szCs w:val="20"/>
        </w:rPr>
        <w:tab/>
      </w:r>
      <w:r w:rsidRPr="002D1C59">
        <w:rPr>
          <w:rFonts w:ascii="Arial" w:hAnsi="Arial" w:cs="Arial"/>
          <w:sz w:val="20"/>
          <w:szCs w:val="20"/>
        </w:rPr>
        <w:t xml:space="preserve">Non </w:t>
      </w:r>
      <w:sdt>
        <w:sdtPr>
          <w:rPr>
            <w:rFonts w:ascii="Arial" w:hAnsi="Arial" w:cs="Arial"/>
            <w:sz w:val="20"/>
            <w:szCs w:val="20"/>
          </w:rPr>
          <w:id w:val="-141639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1C5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:rsidR="00F1577D" w:rsidRPr="002D1C59" w:rsidRDefault="00F1577D" w:rsidP="002D1C59">
      <w:pPr>
        <w:rPr>
          <w:rFonts w:ascii="Arial" w:hAnsi="Arial" w:cs="Arial"/>
          <w:sz w:val="20"/>
          <w:szCs w:val="20"/>
        </w:rPr>
      </w:pPr>
    </w:p>
    <w:p w:rsidR="00F1577D" w:rsidRDefault="00F1577D" w:rsidP="002D1C59">
      <w:pPr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>Document(s) spécifique(s) fournis justifiant la certification</w:t>
      </w:r>
      <w:r w:rsidR="00EC3E3C">
        <w:rPr>
          <w:rFonts w:ascii="Arial" w:hAnsi="Arial" w:cs="Arial"/>
          <w:sz w:val="20"/>
          <w:szCs w:val="20"/>
        </w:rPr>
        <w:t> :</w:t>
      </w:r>
    </w:p>
    <w:p w:rsidR="00EC3E3C" w:rsidRDefault="00EC3E3C" w:rsidP="002D1C59">
      <w:pPr>
        <w:rPr>
          <w:rFonts w:ascii="Arial" w:hAnsi="Arial" w:cs="Arial"/>
          <w:sz w:val="20"/>
          <w:szCs w:val="20"/>
        </w:rPr>
      </w:pPr>
    </w:p>
    <w:p w:rsidR="00EC3E3C" w:rsidRPr="002D1C59" w:rsidRDefault="00EC3E3C" w:rsidP="00EC3E3C">
      <w:pPr>
        <w:spacing w:before="120" w:after="120" w:line="720" w:lineRule="auto"/>
        <w:ind w:left="11" w:right="635" w:hanging="11"/>
        <w:rPr>
          <w:rFonts w:ascii="Arial" w:hAnsi="Arial"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1C59" w:rsidRPr="002D1C59" w:rsidRDefault="002D1C59" w:rsidP="00EC3E3C">
      <w:pPr>
        <w:spacing w:line="720" w:lineRule="auto"/>
        <w:rPr>
          <w:rFonts w:ascii="Arial" w:hAnsi="Arial" w:cs="Arial"/>
          <w:sz w:val="20"/>
          <w:szCs w:val="20"/>
        </w:rPr>
      </w:pPr>
    </w:p>
    <w:p w:rsidR="002D1C59" w:rsidRPr="002D1C59" w:rsidRDefault="002D1C59" w:rsidP="002D1C59">
      <w:pPr>
        <w:rPr>
          <w:rFonts w:ascii="Arial" w:hAnsi="Arial" w:cs="Arial"/>
          <w:sz w:val="20"/>
          <w:szCs w:val="20"/>
        </w:rPr>
      </w:pPr>
      <w:r w:rsidRPr="002D1C59">
        <w:rPr>
          <w:rFonts w:ascii="Arial" w:hAnsi="Arial" w:cs="Arial"/>
          <w:sz w:val="20"/>
          <w:szCs w:val="20"/>
        </w:rPr>
        <w:t>Date, signature et cachet de la personne habilitée à engager la société :</w:t>
      </w:r>
    </w:p>
    <w:p w:rsidR="002D1C59" w:rsidRDefault="002D1C59" w:rsidP="00F1577D">
      <w:pPr>
        <w:jc w:val="left"/>
      </w:pPr>
    </w:p>
    <w:tbl>
      <w:tblPr>
        <w:tblStyle w:val="Grilledutableau"/>
        <w:tblW w:w="0" w:type="auto"/>
        <w:tblInd w:w="10" w:type="dxa"/>
        <w:tblLook w:val="04A0" w:firstRow="1" w:lastRow="0" w:firstColumn="1" w:lastColumn="0" w:noHBand="0" w:noVBand="1"/>
      </w:tblPr>
      <w:tblGrid>
        <w:gridCol w:w="10333"/>
      </w:tblGrid>
      <w:tr w:rsidR="002D1C59" w:rsidTr="00F77DFA">
        <w:trPr>
          <w:trHeight w:val="2049"/>
        </w:trPr>
        <w:tc>
          <w:tcPr>
            <w:tcW w:w="10333" w:type="dxa"/>
          </w:tcPr>
          <w:p w:rsidR="002D1C59" w:rsidRDefault="002D1C59" w:rsidP="00F1577D">
            <w:pPr>
              <w:ind w:left="0" w:firstLine="0"/>
              <w:jc w:val="left"/>
            </w:pPr>
            <w:r>
              <w:t xml:space="preserve">Cachet de la société : </w:t>
            </w:r>
          </w:p>
        </w:tc>
      </w:tr>
    </w:tbl>
    <w:p w:rsidR="002D1C59" w:rsidRDefault="002D1C59" w:rsidP="00F1577D">
      <w:pPr>
        <w:jc w:val="left"/>
      </w:pPr>
    </w:p>
    <w:sectPr w:rsidR="002D1C59" w:rsidSect="00B935E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436" w:rsidRDefault="00446436" w:rsidP="00446436">
      <w:pPr>
        <w:spacing w:after="0" w:line="240" w:lineRule="auto"/>
      </w:pPr>
      <w:r>
        <w:separator/>
      </w:r>
    </w:p>
  </w:endnote>
  <w:endnote w:type="continuationSeparator" w:id="0">
    <w:p w:rsidR="00446436" w:rsidRDefault="00446436" w:rsidP="00446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436" w:rsidRPr="00446436" w:rsidRDefault="00446436" w:rsidP="00446436">
    <w:pPr>
      <w:pStyle w:val="Pieddepage"/>
      <w:jc w:val="center"/>
      <w:rPr>
        <w:rFonts w:ascii="Arial" w:hAnsi="Arial" w:cs="Arial"/>
        <w:color w:val="auto"/>
        <w:sz w:val="20"/>
        <w:szCs w:val="20"/>
      </w:rPr>
    </w:pPr>
    <w:r w:rsidRPr="00446436">
      <w:rPr>
        <w:rFonts w:ascii="Arial" w:hAnsi="Arial" w:cs="Arial"/>
        <w:color w:val="auto"/>
        <w:sz w:val="20"/>
        <w:szCs w:val="20"/>
      </w:rPr>
      <w:t>Annexe C – Règlement de la consultation DAF_202</w:t>
    </w:r>
    <w:r w:rsidR="00E414FD">
      <w:rPr>
        <w:rFonts w:ascii="Arial" w:hAnsi="Arial" w:cs="Arial"/>
        <w:color w:val="auto"/>
        <w:sz w:val="20"/>
        <w:szCs w:val="20"/>
      </w:rPr>
      <w:t>4</w:t>
    </w:r>
    <w:r w:rsidRPr="00446436">
      <w:rPr>
        <w:rFonts w:ascii="Arial" w:hAnsi="Arial" w:cs="Arial"/>
        <w:color w:val="auto"/>
        <w:sz w:val="20"/>
        <w:szCs w:val="20"/>
      </w:rPr>
      <w:t>_00</w:t>
    </w:r>
    <w:r w:rsidR="00E414FD">
      <w:rPr>
        <w:rFonts w:ascii="Arial" w:hAnsi="Arial" w:cs="Arial"/>
        <w:color w:val="auto"/>
        <w:sz w:val="20"/>
        <w:szCs w:val="20"/>
      </w:rPr>
      <w:t>1637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436" w:rsidRDefault="00446436" w:rsidP="00446436">
      <w:pPr>
        <w:spacing w:after="0" w:line="240" w:lineRule="auto"/>
      </w:pPr>
      <w:r>
        <w:separator/>
      </w:r>
    </w:p>
  </w:footnote>
  <w:footnote w:type="continuationSeparator" w:id="0">
    <w:p w:rsidR="00446436" w:rsidRDefault="00446436" w:rsidP="00446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BB1"/>
    <w:rsid w:val="00054030"/>
    <w:rsid w:val="00175BB1"/>
    <w:rsid w:val="002D1C59"/>
    <w:rsid w:val="00320650"/>
    <w:rsid w:val="00446436"/>
    <w:rsid w:val="00594F09"/>
    <w:rsid w:val="005D1B2B"/>
    <w:rsid w:val="00695246"/>
    <w:rsid w:val="006D601F"/>
    <w:rsid w:val="006F2BED"/>
    <w:rsid w:val="00A7336C"/>
    <w:rsid w:val="00B935E5"/>
    <w:rsid w:val="00C43E5D"/>
    <w:rsid w:val="00D752FA"/>
    <w:rsid w:val="00D953FA"/>
    <w:rsid w:val="00DB190C"/>
    <w:rsid w:val="00DB32AC"/>
    <w:rsid w:val="00E414FD"/>
    <w:rsid w:val="00E9646A"/>
    <w:rsid w:val="00EC3E3C"/>
    <w:rsid w:val="00F1577D"/>
    <w:rsid w:val="00F7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8B5D"/>
  <w15:chartTrackingRefBased/>
  <w15:docId w15:val="{E6F801A4-05D5-449C-9F90-5904CEA7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BB1"/>
    <w:pPr>
      <w:spacing w:after="48" w:line="247" w:lineRule="auto"/>
      <w:ind w:left="10" w:right="637" w:hanging="10"/>
      <w:jc w:val="both"/>
    </w:pPr>
    <w:rPr>
      <w:rFonts w:ascii="Times New Roman" w:eastAsia="Times New Roman" w:hAnsi="Times New Roman" w:cs="Times New Roman"/>
      <w:color w:val="00000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1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aliases w:val="NORMAL CCAP"/>
    <w:uiPriority w:val="1"/>
    <w:qFormat/>
    <w:rsid w:val="002D1C59"/>
    <w:pPr>
      <w:spacing w:after="0" w:line="240" w:lineRule="auto"/>
      <w:ind w:left="10" w:right="637" w:hanging="10"/>
      <w:jc w:val="both"/>
    </w:pPr>
    <w:rPr>
      <w:rFonts w:ascii="Times New Roman" w:eastAsia="Times New Roman" w:hAnsi="Times New Roman" w:cs="Times New Roman"/>
      <w:color w:val="00000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46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6436"/>
    <w:rPr>
      <w:rFonts w:ascii="Times New Roman" w:eastAsia="Times New Roman" w:hAnsi="Times New Roman" w:cs="Times New Roman"/>
      <w:color w:val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46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6436"/>
    <w:rPr>
      <w:rFonts w:ascii="Times New Roman" w:eastAsia="Times New Roman" w:hAnsi="Times New Roman" w:cs="Times New Roman"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LOURI Helene TSEF 2CL</dc:creator>
  <cp:keywords/>
  <dc:description/>
  <cp:lastModifiedBy>FERRARI Marie-Pierre SA CN MINDEF</cp:lastModifiedBy>
  <cp:revision>3</cp:revision>
  <dcterms:created xsi:type="dcterms:W3CDTF">2023-10-16T11:02:00Z</dcterms:created>
  <dcterms:modified xsi:type="dcterms:W3CDTF">2025-02-26T09:02:00Z</dcterms:modified>
</cp:coreProperties>
</file>